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7172E9A" w:rsidR="0022631D" w:rsidRPr="008F18BE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Ա.Բ.Նալբանդյանի անվան քիմիական ֆիզիկայի ինստիտուտ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                       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ք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Երևան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93439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DD048F" w:rsidRPr="004D42D0">
        <w:rPr>
          <w:rFonts w:ascii="GHEA Grapalat" w:hAnsi="GHEA Grapalat"/>
          <w:b/>
          <w:lang w:val="af-ZA"/>
        </w:rPr>
        <w:t>լաբորատոր պարագաների</w:t>
      </w:r>
      <w:r w:rsidR="00DD048F">
        <w:rPr>
          <w:rFonts w:ascii="GHEA Grapalat" w:hAnsi="GHEA Grapalat"/>
          <w:b/>
          <w:lang w:val="af-ZA"/>
        </w:rPr>
        <w:t xml:space="preserve"> </w:t>
      </w:r>
      <w:r w:rsidR="00DD048F" w:rsidRPr="00505342">
        <w:rPr>
          <w:rFonts w:ascii="GHEA Grapalat" w:hAnsi="GHEA Grapalat"/>
          <w:b/>
          <w:lang w:val="af-ZA"/>
        </w:rPr>
        <w:t xml:space="preserve"> </w:t>
      </w:r>
      <w:r w:rsidR="00DD048F" w:rsidRPr="004D42D0">
        <w:rPr>
          <w:rFonts w:ascii="GHEA Grapalat" w:hAnsi="GHEA Grapalat"/>
          <w:b/>
          <w:lang w:val="af-ZA"/>
        </w:rPr>
        <w:t>և</w:t>
      </w:r>
      <w:r w:rsidR="00DD048F" w:rsidRPr="00A71D81">
        <w:rPr>
          <w:rFonts w:ascii="GHEA Grapalat" w:hAnsi="GHEA Grapalat"/>
          <w:lang w:val="af-ZA"/>
        </w:rPr>
        <w:t xml:space="preserve"> </w:t>
      </w:r>
      <w:r w:rsidR="00DD048F" w:rsidRPr="004D42D0">
        <w:rPr>
          <w:rFonts w:ascii="GHEA Grapalat" w:hAnsi="GHEA Grapalat"/>
          <w:b/>
          <w:lang w:val="af-ZA"/>
        </w:rPr>
        <w:t>նյութերի</w:t>
      </w:r>
      <w:r w:rsidR="00DD048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D273D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DF3D93"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23/</w:t>
      </w:r>
      <w:r w:rsidR="00EA5CA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60</w:t>
      </w:r>
      <w:r w:rsidR="006C0B3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4F734F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6"/>
        <w:gridCol w:w="247"/>
        <w:gridCol w:w="428"/>
        <w:gridCol w:w="755"/>
        <w:gridCol w:w="290"/>
        <w:gridCol w:w="81"/>
        <w:gridCol w:w="150"/>
        <w:gridCol w:w="708"/>
        <w:gridCol w:w="563"/>
        <w:gridCol w:w="317"/>
        <w:gridCol w:w="250"/>
        <w:gridCol w:w="366"/>
        <w:gridCol w:w="197"/>
        <w:gridCol w:w="142"/>
        <w:gridCol w:w="429"/>
        <w:gridCol w:w="422"/>
        <w:gridCol w:w="51"/>
        <w:gridCol w:w="555"/>
        <w:gridCol w:w="202"/>
        <w:gridCol w:w="342"/>
        <w:gridCol w:w="267"/>
        <w:gridCol w:w="504"/>
        <w:gridCol w:w="623"/>
        <w:gridCol w:w="8"/>
        <w:gridCol w:w="19"/>
        <w:gridCol w:w="195"/>
        <w:gridCol w:w="24"/>
        <w:gridCol w:w="753"/>
        <w:gridCol w:w="277"/>
        <w:gridCol w:w="1241"/>
      </w:tblGrid>
      <w:tr w:rsidR="007A53CE" w:rsidRPr="0022631D" w14:paraId="3BCB0F4A" w14:textId="77777777" w:rsidTr="009202FC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FD69F2F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0"/>
            <w:shd w:val="clear" w:color="auto" w:fill="auto"/>
            <w:vAlign w:val="center"/>
          </w:tcPr>
          <w:p w14:paraId="47A5B9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7A53CE" w:rsidRPr="0022631D" w14:paraId="796D388F" w14:textId="77777777" w:rsidTr="004D4036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781659E7" w14:textId="0F13217F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7" w:type="dxa"/>
            <w:gridSpan w:val="7"/>
            <w:vMerge w:val="restart"/>
            <w:shd w:val="clear" w:color="auto" w:fill="auto"/>
            <w:vAlign w:val="center"/>
          </w:tcPr>
          <w:p w14:paraId="0C83F2D3" w14:textId="77777777" w:rsidR="007A53CE" w:rsidRPr="00E4188B" w:rsidRDefault="007A53CE" w:rsidP="007710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D073E87" w14:textId="37128837" w:rsidR="007A53CE" w:rsidRPr="0022631D" w:rsidRDefault="007A53CE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59F68B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07" w:type="dxa"/>
            <w:gridSpan w:val="6"/>
            <w:shd w:val="clear" w:color="auto" w:fill="auto"/>
            <w:vAlign w:val="center"/>
          </w:tcPr>
          <w:p w14:paraId="62535C4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90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7A53CE" w:rsidRPr="0022631D" w14:paraId="02BE1D52" w14:textId="77777777" w:rsidTr="004D4036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6E1FBC69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7"/>
            <w:vMerge/>
            <w:shd w:val="clear" w:color="auto" w:fill="auto"/>
            <w:vAlign w:val="center"/>
          </w:tcPr>
          <w:p w14:paraId="528BE8BA" w14:textId="77777777" w:rsidR="007A53CE" w:rsidRPr="0022631D" w:rsidRDefault="007A53CE" w:rsidP="007710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C6C06A7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14:paraId="374821C4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7A53CE" w:rsidRPr="0022631D" w:rsidRDefault="007A53CE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07" w:type="dxa"/>
            <w:gridSpan w:val="6"/>
            <w:shd w:val="clear" w:color="auto" w:fill="auto"/>
            <w:vAlign w:val="center"/>
          </w:tcPr>
          <w:p w14:paraId="01CC38D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520" w:type="dxa"/>
            <w:gridSpan w:val="8"/>
            <w:vMerge/>
            <w:shd w:val="clear" w:color="auto" w:fill="auto"/>
          </w:tcPr>
          <w:p w14:paraId="12AD9841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vMerge/>
            <w:shd w:val="clear" w:color="auto" w:fill="auto"/>
          </w:tcPr>
          <w:p w14:paraId="28B6AAAB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53CE" w:rsidRPr="0022631D" w14:paraId="688F77C8" w14:textId="77777777" w:rsidTr="004D4036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7A53CE" w:rsidRPr="0022631D" w:rsidRDefault="007A53CE" w:rsidP="007710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CBC" w:rsidRPr="00A56EA2" w14:paraId="6CB0AC86" w14:textId="77777777" w:rsidTr="004D4036">
        <w:trPr>
          <w:trHeight w:val="597"/>
        </w:trPr>
        <w:tc>
          <w:tcPr>
            <w:tcW w:w="770" w:type="dxa"/>
            <w:shd w:val="clear" w:color="auto" w:fill="auto"/>
            <w:vAlign w:val="center"/>
          </w:tcPr>
          <w:p w14:paraId="62F33415" w14:textId="1DCDBBFD" w:rsidR="00640CBC" w:rsidRPr="00A56EA2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bookmarkStart w:id="0" w:name="_GoBack" w:colFirst="8" w:colLast="8"/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E84848A" w:rsidR="00640CBC" w:rsidRPr="00A56EA2" w:rsidRDefault="00640CBC" w:rsidP="00640CBC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A56EA2">
              <w:rPr>
                <w:rFonts w:ascii="GHEA Grapalat" w:hAnsi="GHEA Grapalat" w:cs="Arial"/>
                <w:sz w:val="18"/>
                <w:szCs w:val="18"/>
              </w:rPr>
              <w:t>Ֆլյուորեսցենտային կյուվետ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A6B55D4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proofErr w:type="spellStart"/>
            <w:r w:rsidRPr="00CB2BCC">
              <w:rPr>
                <w:rFonts w:ascii="GHEA Grapalat" w:hAnsi="GHEA Grapalat" w:cs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6CCCBD6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  <w:highlight w:val="yellow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9690EE0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9008822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72BC346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A56EA2">
              <w:rPr>
                <w:rFonts w:ascii="Sylfaen" w:hAnsi="Sylfaen" w:cs="Sylfaen"/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DD3E21A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Hellma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կյուվետ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համարժեք</w:t>
            </w:r>
            <w:proofErr w:type="spellEnd"/>
          </w:p>
          <w:p w14:paraId="7495FBAC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Տեսակը - Մակրոբջիջ PTFE խցանով</w:t>
            </w:r>
          </w:p>
          <w:p w14:paraId="38E4FBFB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Նյութը – Կվարցե ապակի </w:t>
            </w:r>
          </w:p>
          <w:p w14:paraId="43A3A7D2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Չափման եղանակը – Ֆլյուորեսցենտային բջիջ</w:t>
            </w:r>
          </w:p>
          <w:p w14:paraId="786A02BF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Ալիքի երկարության տիրույթ – 200 նմ մինչև 2500 նմ</w:t>
            </w:r>
          </w:p>
          <w:p w14:paraId="15F842F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Օպտիկական ճանապարհ – 10 x 10 մմ</w:t>
            </w:r>
          </w:p>
          <w:p w14:paraId="702DAEA8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Ծավալ – 3500 մկլ</w:t>
            </w:r>
          </w:p>
          <w:p w14:paraId="23925453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Թափանցիկ ապակիների քանակ – 4</w:t>
            </w:r>
          </w:p>
          <w:p w14:paraId="3FB9C03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Անդրադարձման ինդեքս – 588 նմ-ի դեպքում 1.458 </w:t>
            </w:r>
          </w:p>
          <w:p w14:paraId="1013593A" w14:textId="55B7430A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F71837A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Hellma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կյուվետ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համարժեք</w:t>
            </w:r>
            <w:proofErr w:type="spellEnd"/>
          </w:p>
          <w:p w14:paraId="00CDC4A1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Տեսակը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-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Մակրոբջիջ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PTFE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խցանով</w:t>
            </w:r>
            <w:proofErr w:type="spellEnd"/>
          </w:p>
          <w:p w14:paraId="70FCF7C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Նյութը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Կվարցե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ապակի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</w:p>
          <w:p w14:paraId="33BA7C5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Չափման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եղանակը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Ֆլյուորեսցենտային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բջիջ</w:t>
            </w:r>
            <w:proofErr w:type="spellEnd"/>
          </w:p>
          <w:p w14:paraId="1440DBF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Ալիքի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երկարության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տիրույթ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200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նմ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մինչև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2500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նմ</w:t>
            </w:r>
            <w:proofErr w:type="spellEnd"/>
          </w:p>
          <w:p w14:paraId="17435BB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Օպտիկական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ճանապարհ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10 x 10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մմ</w:t>
            </w:r>
            <w:proofErr w:type="spellEnd"/>
          </w:p>
          <w:p w14:paraId="0E222BD0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Ծավալ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3500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մկլ</w:t>
            </w:r>
            <w:proofErr w:type="spellEnd"/>
          </w:p>
          <w:p w14:paraId="4FF7841B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Թափանցիկ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ապակիների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քանակ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4</w:t>
            </w:r>
          </w:p>
          <w:p w14:paraId="6593ECD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Անդրադարձման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ինդեքս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588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նմ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-ի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դեպքում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1.458 </w:t>
            </w:r>
          </w:p>
          <w:p w14:paraId="5152B32D" w14:textId="17814816" w:rsidR="00640CBC" w:rsidRPr="00A56EA2" w:rsidRDefault="00640CBC" w:rsidP="00640CBC">
            <w:pPr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  <w:lang w:val="hy-AM"/>
              </w:rPr>
            </w:pPr>
          </w:p>
        </w:tc>
      </w:tr>
      <w:bookmarkEnd w:id="0"/>
      <w:tr w:rsidR="00640CBC" w:rsidRPr="006C0B34" w14:paraId="3C166EAE" w14:textId="77777777" w:rsidTr="003F00C2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6D8AA38F" w14:textId="78B1A03D" w:rsidR="00640CBC" w:rsidRPr="00A56EA2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1921E" w14:textId="3204B507" w:rsidR="00640CBC" w:rsidRPr="00A56EA2" w:rsidRDefault="00640CBC" w:rsidP="00640CBC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Միկրոպիպետներ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F7BC4" w14:textId="0C547A7B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լրակազմ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BD336" w14:textId="04A774CB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  <w:highlight w:val="yellow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2A39F" w14:textId="25F61203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BDEE9" w14:textId="2469C8BD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34372" w14:textId="1966E0DE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A56EA2">
              <w:rPr>
                <w:rFonts w:ascii="Sylfaen" w:hAnsi="Sylfaen" w:cs="Sylfaen"/>
                <w:color w:val="000000"/>
                <w:sz w:val="18"/>
                <w:szCs w:val="18"/>
              </w:rPr>
              <w:t>650000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9906BEB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IKA PETTE VARIO* կամ անալոգ</w:t>
            </w:r>
          </w:p>
          <w:p w14:paraId="2488DDB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Տեսակը –Մխոցային կաթոցիկ օդային բարձիկով</w:t>
            </w:r>
          </w:p>
          <w:p w14:paraId="31AE193C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Ծավալը – փոփոխական</w:t>
            </w:r>
          </w:p>
          <w:p w14:paraId="7F0ADA46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Անցուղիների քանակը – 1</w:t>
            </w:r>
          </w:p>
          <w:p w14:paraId="5E64BA92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Ծավալներ</w:t>
            </w:r>
          </w:p>
          <w:p w14:paraId="595658B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IKA Pette vario 0.5-10 µl – 1 հատ</w:t>
            </w:r>
          </w:p>
          <w:p w14:paraId="609650FA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Pette vario 0.5-5 ml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01AD6143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Pette vario 2-20 µl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7379040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20-200 µl – 2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049C85B2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100-1000 µl – 3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03C1BF88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1-10 ml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3ADD6AEC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10-100 µl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0F0F4C1A" w14:textId="5B5BA125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Աստիճանավորում – Ամբողջությամբ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6F165D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PETTE VARIO*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անալոգ</w:t>
            </w:r>
            <w:proofErr w:type="spellEnd"/>
          </w:p>
          <w:p w14:paraId="25DDE239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Տեսակը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Մխոցային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կաթոցիկ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օդային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բարձիկով</w:t>
            </w:r>
            <w:proofErr w:type="spellEnd"/>
          </w:p>
          <w:p w14:paraId="4C3C5FD3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Ծավալը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փոփոխական</w:t>
            </w:r>
            <w:proofErr w:type="spellEnd"/>
          </w:p>
          <w:p w14:paraId="4335078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Անցուղիների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քանակը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1</w:t>
            </w:r>
          </w:p>
          <w:p w14:paraId="646FAD9F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Ծավալներ</w:t>
            </w:r>
            <w:proofErr w:type="spellEnd"/>
          </w:p>
          <w:p w14:paraId="2B64A13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0.5-10 µl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4E8905B5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0.5-5 ml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79ACC4F8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2-20 µl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740D6496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20-200 µl – 2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40D8D07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100-1000 µl – 3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58C3514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1-10 ml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58130DE1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IKA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Pette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vario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10-100 µl – 1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հատ</w:t>
            </w:r>
            <w:proofErr w:type="spellEnd"/>
          </w:p>
          <w:p w14:paraId="58E74A33" w14:textId="6E0843D5" w:rsidR="00640CBC" w:rsidRPr="00A56EA2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Աստիճանավորում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Ամբողջությամբ</w:t>
            </w:r>
            <w:proofErr w:type="spellEnd"/>
          </w:p>
        </w:tc>
      </w:tr>
      <w:tr w:rsidR="00640CBC" w:rsidRPr="006C0B34" w14:paraId="4EE2B8C5" w14:textId="77777777" w:rsidTr="003F00C2">
        <w:trPr>
          <w:trHeight w:val="60"/>
        </w:trPr>
        <w:tc>
          <w:tcPr>
            <w:tcW w:w="770" w:type="dxa"/>
            <w:shd w:val="clear" w:color="auto" w:fill="auto"/>
            <w:vAlign w:val="center"/>
          </w:tcPr>
          <w:p w14:paraId="15A087C0" w14:textId="7B7E2A52" w:rsidR="00640CBC" w:rsidRPr="00A56EA2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488B9" w14:textId="4615B503" w:rsidR="00640CBC" w:rsidRPr="00A56EA2" w:rsidRDefault="00640CBC" w:rsidP="00640CBC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Հորթի</w:t>
            </w:r>
            <w:proofErr w:type="spellEnd"/>
            <w:r w:rsidRPr="00A56EA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թիմուսի</w:t>
            </w:r>
            <w:proofErr w:type="spellEnd"/>
            <w:r w:rsidRPr="00A56EA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դեզօքսիռիբոնուկլեինաթթվի</w:t>
            </w:r>
            <w:proofErr w:type="spellEnd"/>
            <w:r w:rsidRPr="00A56EA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նատրիումական</w:t>
            </w:r>
            <w:proofErr w:type="spellEnd"/>
            <w:r w:rsidRPr="00A56EA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աղ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DEEFB" w14:textId="291300B4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eastAsiaTheme="majorEastAsia" w:hAnsi="GHEA Grapalat" w:cs="Tahoma"/>
                <w:color w:val="000000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601DA" w14:textId="359A0651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  <w:highlight w:val="yellow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1ECE6" w14:textId="4EFC4372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A1230" w14:textId="7AF19F96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88A516" w14:textId="53BD49A8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A56EA2">
              <w:rPr>
                <w:rFonts w:ascii="Sylfaen" w:hAnsi="Sylfaen" w:cs="Sylfaen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F84C531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Հորթի թիմուսի դեզօքսիռիբոնուկլեինաթթվի նատրիումական աղ</w:t>
            </w:r>
          </w:p>
          <w:p w14:paraId="538DD84B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Որակի մակարդակը – 300</w:t>
            </w:r>
          </w:p>
          <w:p w14:paraId="03AF99E1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Տիպ – Տիպ 1</w:t>
            </w:r>
          </w:p>
          <w:p w14:paraId="02AEFE0C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Ձև- մանրաթելեր</w:t>
            </w:r>
          </w:p>
          <w:p w14:paraId="61321B2D" w14:textId="3DF54754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1F2D1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Հորթի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թիմուսի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դեզօքսիռիբոնուկլեինաթթվի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նատրիումական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աղ</w:t>
            </w:r>
            <w:proofErr w:type="spellEnd"/>
          </w:p>
          <w:p w14:paraId="1D1124EB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Որակի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մակարդակը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300</w:t>
            </w:r>
          </w:p>
          <w:p w14:paraId="35C21E3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Տիպ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Տիպ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1</w:t>
            </w:r>
          </w:p>
          <w:p w14:paraId="730F0650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Ձև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-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մանրաթելեր</w:t>
            </w:r>
            <w:proofErr w:type="spellEnd"/>
          </w:p>
          <w:p w14:paraId="5A49738C" w14:textId="7F320BA2" w:rsidR="00640CBC" w:rsidRPr="00A56EA2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640CBC" w:rsidRPr="006C0B34" w14:paraId="56A03D88" w14:textId="77777777" w:rsidTr="003F00C2">
        <w:trPr>
          <w:trHeight w:val="341"/>
        </w:trPr>
        <w:tc>
          <w:tcPr>
            <w:tcW w:w="770" w:type="dxa"/>
            <w:shd w:val="clear" w:color="auto" w:fill="auto"/>
            <w:vAlign w:val="center"/>
          </w:tcPr>
          <w:p w14:paraId="7FCA2880" w14:textId="2AED3724" w:rsidR="00640CBC" w:rsidRPr="00A56EA2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0B090" w14:textId="7FFC4083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Դիհիդրոֆոլաթթու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233BE" w14:textId="25F030F5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proofErr w:type="spellStart"/>
            <w:r w:rsidRPr="00CB2BCC">
              <w:rPr>
                <w:rFonts w:ascii="GHEA Grapalat" w:hAnsi="GHEA Grapalat" w:cs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87D90A" w14:textId="6FE1B831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  <w:highlight w:val="yellow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E2660" w14:textId="23658F65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333799" w14:textId="44E0F730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8B2D5" w14:textId="143D267A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A56EA2">
              <w:rPr>
                <w:rFonts w:ascii="Sylfaen" w:hAnsi="Sylfaen" w:cs="Sylfae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4C4F426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Դիհիդրոֆոլաթթու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C19H21N7O6</w:t>
            </w:r>
          </w:p>
          <w:p w14:paraId="12D70743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Որակի մակարդակը - 200</w:t>
            </w:r>
          </w:p>
          <w:p w14:paraId="5E3E4452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Որակի վերլուծություն   ≥90%</w:t>
            </w:r>
          </w:p>
          <w:p w14:paraId="652195CE" w14:textId="15CFD35C" w:rsidR="00640CBC" w:rsidRPr="00640CBC" w:rsidRDefault="00640CBC" w:rsidP="00640CBC">
            <w:pPr>
              <w:spacing w:before="0" w:after="0"/>
              <w:ind w:left="0" w:firstLine="0"/>
              <w:jc w:val="both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Մոլեկուլային կշիռ – 443.41 g/mol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2722A71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Դիհիդրոֆոլաթթու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C19H21N7O6</w:t>
            </w:r>
          </w:p>
          <w:p w14:paraId="10D302CD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Որակի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մակարդակը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- 200</w:t>
            </w:r>
          </w:p>
          <w:p w14:paraId="0A1F2C79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Որակի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վերլուծություն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  ≥90%</w:t>
            </w:r>
          </w:p>
          <w:p w14:paraId="547CE669" w14:textId="68F9C1B2" w:rsidR="00640CBC" w:rsidRPr="00A56EA2" w:rsidRDefault="00640CBC" w:rsidP="00640CBC">
            <w:pPr>
              <w:spacing w:before="0" w:after="0"/>
              <w:ind w:left="0" w:firstLine="0"/>
              <w:jc w:val="both"/>
              <w:rPr>
                <w:rFonts w:ascii="GHEA Grapalat" w:hAnsi="GHEA Grapalat" w:cs="Tahoma"/>
                <w:sz w:val="18"/>
                <w:szCs w:val="18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Մոլեկուլային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կշիռ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443.41 g/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mol</w:t>
            </w:r>
            <w:proofErr w:type="spellEnd"/>
          </w:p>
        </w:tc>
      </w:tr>
      <w:tr w:rsidR="00640CBC" w:rsidRPr="00230009" w14:paraId="788DE0AF" w14:textId="77777777" w:rsidTr="003F00C2">
        <w:trPr>
          <w:trHeight w:val="563"/>
        </w:trPr>
        <w:tc>
          <w:tcPr>
            <w:tcW w:w="770" w:type="dxa"/>
            <w:shd w:val="clear" w:color="auto" w:fill="auto"/>
            <w:vAlign w:val="center"/>
          </w:tcPr>
          <w:p w14:paraId="63C07610" w14:textId="69691B32" w:rsidR="00640CBC" w:rsidRPr="00A56EA2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E3EEB" w14:textId="4303DF7B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Գրաֆենի</w:t>
            </w:r>
            <w:proofErr w:type="spellEnd"/>
            <w:r w:rsidRPr="00A56EA2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A56EA2">
              <w:rPr>
                <w:rFonts w:ascii="GHEA Grapalat" w:hAnsi="GHEA Grapalat" w:cs="Arial"/>
                <w:sz w:val="18"/>
                <w:szCs w:val="18"/>
              </w:rPr>
              <w:t>օքսիդ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0A7EC" w14:textId="4066E040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proofErr w:type="spellStart"/>
            <w:r w:rsidRPr="00CB2BCC">
              <w:rPr>
                <w:rFonts w:ascii="GHEA Grapalat" w:hAnsi="GHEA Grapalat" w:cs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6C772" w14:textId="37E95245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  <w:highlight w:val="yellow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E61E3" w14:textId="0C6C867C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7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8E3CE0" w14:textId="6093B13A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kern w:val="36"/>
                <w:sz w:val="18"/>
                <w:szCs w:val="18"/>
              </w:rPr>
            </w:pPr>
            <w:r w:rsidRPr="00A56EA2">
              <w:rPr>
                <w:rFonts w:ascii="GHEA Grapalat" w:hAnsi="GHEA Grapalat"/>
                <w:kern w:val="36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21712" w14:textId="73E19035" w:rsidR="00640CBC" w:rsidRPr="00A56EA2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A56EA2">
              <w:rPr>
                <w:rFonts w:ascii="Sylfaen" w:hAnsi="Sylfaen" w:cs="Sylfaen"/>
                <w:color w:val="000000"/>
                <w:sz w:val="18"/>
                <w:szCs w:val="18"/>
              </w:rPr>
              <w:t>135000</w:t>
            </w:r>
          </w:p>
        </w:tc>
        <w:tc>
          <w:tcPr>
            <w:tcW w:w="25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9EB64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Գրաֆենի օքսիդ (796034-1G Sigma Aldrich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համարժ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>)</w:t>
            </w:r>
          </w:p>
          <w:p w14:paraId="17581E3E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>Ձև- փոշի կամ պինդ կամ փաթիլներ</w:t>
            </w:r>
          </w:p>
          <w:p w14:paraId="64FBE222" w14:textId="4406F2A6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Գույն – շագանակագույնից դեպի շատ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մուգ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շագանակագույն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և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սև</w:t>
            </w:r>
            <w:proofErr w:type="spellEnd"/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8BC27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Գրաֆենի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օքսիդ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(796034-1G Sigma Aldrich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համարժ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>)</w:t>
            </w:r>
          </w:p>
          <w:p w14:paraId="28A712FD" w14:textId="77777777" w:rsidR="00640CBC" w:rsidRPr="00640CBC" w:rsidRDefault="00640CBC" w:rsidP="00640CBC">
            <w:pPr>
              <w:spacing w:before="0" w:after="0"/>
              <w:ind w:left="0" w:firstLine="0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Ձև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-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փոշի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պինդ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կամ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փաթիլներ</w:t>
            </w:r>
            <w:proofErr w:type="spellEnd"/>
          </w:p>
          <w:p w14:paraId="2E1F0EF7" w14:textId="2C904030" w:rsidR="00640CBC" w:rsidRPr="00230009" w:rsidRDefault="00640CBC" w:rsidP="00640CBC">
            <w:pPr>
              <w:shd w:val="clear" w:color="auto" w:fill="FFFFFF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Գույն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–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շագանակագույնից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դեպի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շատ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մուգ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շագանակագույն</w:t>
            </w:r>
            <w:proofErr w:type="spellEnd"/>
            <w:r w:rsidRPr="00640CBC">
              <w:rPr>
                <w:rFonts w:ascii="GHEA Grapalat" w:hAnsi="GHEA Grapalat" w:cs="Arial"/>
                <w:sz w:val="14"/>
                <w:szCs w:val="14"/>
              </w:rPr>
              <w:t xml:space="preserve"> և </w:t>
            </w:r>
            <w:proofErr w:type="spellStart"/>
            <w:r w:rsidRPr="00640CBC">
              <w:rPr>
                <w:rFonts w:ascii="GHEA Grapalat" w:hAnsi="GHEA Grapalat" w:cs="Arial"/>
                <w:sz w:val="14"/>
                <w:szCs w:val="14"/>
              </w:rPr>
              <w:t>սև</w:t>
            </w:r>
            <w:proofErr w:type="spellEnd"/>
          </w:p>
        </w:tc>
      </w:tr>
      <w:tr w:rsidR="00640CBC" w:rsidRPr="00A56EA2" w14:paraId="4B8BC031" w14:textId="77777777" w:rsidTr="007A53CE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60BE9B6F" w:rsidR="00640CBC" w:rsidRPr="00987C48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15121E" w14:paraId="24C3B0CB" w14:textId="77777777" w:rsidTr="009202FC">
        <w:trPr>
          <w:trHeight w:val="137"/>
        </w:trPr>
        <w:tc>
          <w:tcPr>
            <w:tcW w:w="43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640CBC" w:rsidRPr="00381CA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640CBC" w:rsidRPr="0015121E" w14:paraId="075EEA57" w14:textId="77777777" w:rsidTr="007A53CE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CBC" w:rsidRPr="00A56EA2" w14:paraId="681596E8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40CBC" w:rsidRPr="00381CA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6232E81" w:rsidR="00640CBC" w:rsidRPr="00FB49FE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6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</w:p>
        </w:tc>
      </w:tr>
      <w:tr w:rsidR="00640CBC" w:rsidRPr="00A56EA2" w14:paraId="199F948A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010BA07" w:rsidR="00640CBC" w:rsidRPr="00E24B66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A56EA2" w14:paraId="6EE9B008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40CBC" w:rsidRPr="00987C48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15121E" w14:paraId="13FE412E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40CBC" w:rsidRPr="00987C48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40CBC" w:rsidRPr="00987C48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40CBC" w:rsidRPr="00381CA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E24B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640CBC" w:rsidRPr="0015121E" w14:paraId="321D26CF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640CBC" w:rsidRPr="00381CA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640CBC" w:rsidRPr="00381CA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640CBC" w:rsidRPr="0015121E" w14:paraId="68E691E2" w14:textId="77777777" w:rsidTr="00FB49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9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40CBC" w:rsidRPr="0015121E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40CBC" w:rsidRPr="0015121E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40CBC" w:rsidRPr="0015121E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40CBC" w:rsidRPr="0015121E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40CBC" w:rsidRPr="0015121E" w14:paraId="30B89418" w14:textId="77777777" w:rsidTr="007A53CE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640CBC" w:rsidRPr="0015121E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40CBC" w:rsidRPr="0015121E" w14:paraId="10DC4861" w14:textId="77777777" w:rsidTr="00EC623D">
        <w:trPr>
          <w:trHeight w:val="605"/>
        </w:trPr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14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17" w:type="dxa"/>
            <w:gridSpan w:val="19"/>
            <w:shd w:val="clear" w:color="auto" w:fill="auto"/>
            <w:vAlign w:val="center"/>
          </w:tcPr>
          <w:p w14:paraId="1FD38684" w14:textId="2B462658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40CBC" w:rsidRPr="0015121E" w14:paraId="3FD00E3A" w14:textId="77777777" w:rsidTr="00EC623D">
        <w:trPr>
          <w:trHeight w:val="273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14:paraId="67E5DBFB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8"/>
            <w:vMerge/>
            <w:shd w:val="clear" w:color="auto" w:fill="auto"/>
            <w:vAlign w:val="center"/>
          </w:tcPr>
          <w:p w14:paraId="7835142E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27542D69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4A371FE9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40CBC" w:rsidRPr="0015121E" w14:paraId="4DA511EC" w14:textId="77777777" w:rsidTr="00EC623D">
        <w:trPr>
          <w:trHeight w:val="83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5DBE5B3F" w14:textId="08CD0078" w:rsidR="00640CBC" w:rsidRPr="00381CA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31" w:type="dxa"/>
            <w:gridSpan w:val="27"/>
            <w:shd w:val="clear" w:color="auto" w:fill="auto"/>
            <w:vAlign w:val="center"/>
          </w:tcPr>
          <w:p w14:paraId="6ABF72D4" w14:textId="77777777" w:rsidR="00640CBC" w:rsidRPr="00381CA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40CBC" w:rsidRPr="0015121E" w14:paraId="0C4E45F2" w14:textId="77777777" w:rsidTr="007B45D7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7B5E04E" w14:textId="1E431D90" w:rsidR="00640CBC" w:rsidRPr="0000494F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676AD2B8" w14:textId="1D5D714F" w:rsidR="00640CBC" w:rsidRPr="002D4845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«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ԹԱԳ ՀԷՄ</w:t>
            </w: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822DA81" w14:textId="44034419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295000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C252B6E" w14:textId="509FEE39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59000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78FFE703" w14:textId="10B849F4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354000</w:t>
            </w:r>
          </w:p>
        </w:tc>
      </w:tr>
      <w:tr w:rsidR="00640CBC" w:rsidRPr="0015121E" w14:paraId="4AA6F37B" w14:textId="77777777" w:rsidTr="00EC623D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21CDA2" w14:textId="446396DF" w:rsidR="00640CBC" w:rsidRPr="0000494F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22DAA2AF" w14:textId="678965BD" w:rsidR="00640CBC" w:rsidRPr="007C45D5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2" w:type="dxa"/>
            <w:gridSpan w:val="7"/>
            <w:shd w:val="clear" w:color="auto" w:fill="auto"/>
          </w:tcPr>
          <w:p w14:paraId="389FDD74" w14:textId="186E0333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0" w:type="dxa"/>
            <w:gridSpan w:val="8"/>
            <w:shd w:val="clear" w:color="auto" w:fill="auto"/>
          </w:tcPr>
          <w:p w14:paraId="67FF88B9" w14:textId="2ED0B9A0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295" w:type="dxa"/>
            <w:gridSpan w:val="4"/>
            <w:shd w:val="clear" w:color="auto" w:fill="auto"/>
          </w:tcPr>
          <w:p w14:paraId="512D1C63" w14:textId="5AE7C97F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640CBC" w:rsidRPr="0015121E" w14:paraId="6FA80628" w14:textId="77777777" w:rsidTr="00EC623D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F6C51F4" w14:textId="2DBBBBFA" w:rsidR="00640CBC" w:rsidRPr="0000494F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4990ACD8" w14:textId="32D31270" w:rsidR="00640CBC" w:rsidRPr="007C45D5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</w:t>
            </w:r>
            <w:proofErr w:type="spellStart"/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Կոնցեռն-Էներգոմաշ</w:t>
            </w:r>
            <w:proofErr w:type="spellEnd"/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» ՓԲԸ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E43C4F1" w14:textId="07339308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541250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E72FAA" w14:textId="0ADA121F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108250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781C45A0" w14:textId="08F9D5B5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649500</w:t>
            </w:r>
          </w:p>
        </w:tc>
      </w:tr>
      <w:tr w:rsidR="00640CBC" w:rsidRPr="0015121E" w14:paraId="76AB40DF" w14:textId="77777777" w:rsidTr="00EC623D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52127A9" w14:textId="4BE3E224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63FB3384" w14:textId="667722A2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«ԹԱԳ ՀԷՄ»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36F446D7" w14:textId="64E77614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1225000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44E718F" w14:textId="12CAA53A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245000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6067516A" w14:textId="73883FD7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1470000</w:t>
            </w:r>
          </w:p>
        </w:tc>
      </w:tr>
      <w:tr w:rsidR="00640CBC" w:rsidRPr="0015121E" w14:paraId="70B1CB7A" w14:textId="77777777" w:rsidTr="00EC623D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0488443" w14:textId="786DD49C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7906B004" w14:textId="34E11A7B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2" w:type="dxa"/>
            <w:gridSpan w:val="7"/>
            <w:shd w:val="clear" w:color="auto" w:fill="auto"/>
          </w:tcPr>
          <w:p w14:paraId="109B73B5" w14:textId="706AD307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B297FC" w14:textId="5357F550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7C7D5EFB" w14:textId="222728E1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640CBC" w:rsidRPr="0015121E" w14:paraId="3B2D25CC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92738A9" w14:textId="71F1CFD8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00B58CBB" w14:textId="228FE30F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«Կոնցեռն-Էներգոմաշ» ՓԲԸ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FE49389" w14:textId="3CA95D53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EFCD20E" w14:textId="21180AF8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18000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14131584" w14:textId="4D06190F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108000</w:t>
            </w:r>
          </w:p>
        </w:tc>
      </w:tr>
      <w:tr w:rsidR="00640CBC" w:rsidRPr="0015121E" w14:paraId="77247996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09B0FE3" w14:textId="64BF7DD0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47BD35BB" w14:textId="050687E6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«ԹԱԳ ՀԷՄ»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0C31E9A" w14:textId="3E6613C7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79C15B" w14:textId="2BEC687B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22000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11FB7782" w14:textId="7DFC3B53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132000</w:t>
            </w:r>
          </w:p>
        </w:tc>
      </w:tr>
      <w:tr w:rsidR="00640CBC" w:rsidRPr="0015121E" w14:paraId="5F164053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3DD36AFB" w14:textId="2BA44B4C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72BBFFEA" w14:textId="77777777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3155A0F4" w14:textId="4186F811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D0C8EAD" w14:textId="5D48E455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25CA5B1D" w14:textId="0C74EBD2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640CBC" w:rsidRPr="0015121E" w14:paraId="591D22BB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0FB66D4F" w14:textId="0F919EED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648C2D70" w14:textId="7FCD7104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«Կոնցեռն-Էներգոմաշ» ՓԲԸ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70B8154D" w14:textId="28BF8F73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77500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1160F3A" w14:textId="46B74332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15500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2652FF69" w14:textId="507CC80D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93000</w:t>
            </w:r>
          </w:p>
        </w:tc>
      </w:tr>
      <w:tr w:rsidR="00640CBC" w:rsidRPr="0015121E" w14:paraId="69E96266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14112E2D" w14:textId="608AB433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72253216" w14:textId="07759ECB" w:rsidR="00640CBC" w:rsidRPr="00E97AFA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«ԹԱԳ ՀԷՄ»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17FF699C" w14:textId="03817CBF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95250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C8343A3" w14:textId="2B878D72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19050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12C6A660" w14:textId="5E137FF3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114300</w:t>
            </w:r>
          </w:p>
        </w:tc>
      </w:tr>
      <w:tr w:rsidR="00640CBC" w:rsidRPr="0015121E" w14:paraId="10AC5C02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63DB4A61" w14:textId="0FEDBE3D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6EC15E7A" w14:textId="77777777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B525619" w14:textId="13B717C5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0BDC696" w14:textId="5AD76128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3B78499A" w14:textId="77777777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640CBC" w:rsidRPr="0015121E" w14:paraId="2AA8B3AF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410F092E" w14:textId="49CA5E07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78E00EB6" w14:textId="64C12227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«Կոնցեռն-Էներգոմաշ» ՓԲԸ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6A156A0" w14:textId="496DCF9E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95000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85115E" w14:textId="304176AB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19000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29F80370" w14:textId="2D207654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114000</w:t>
            </w:r>
          </w:p>
        </w:tc>
      </w:tr>
      <w:tr w:rsidR="00640CBC" w:rsidRPr="0015121E" w14:paraId="51C2CDE6" w14:textId="77777777" w:rsidTr="007D2FBF">
        <w:trPr>
          <w:trHeight w:val="50"/>
        </w:trPr>
        <w:tc>
          <w:tcPr>
            <w:tcW w:w="1481" w:type="dxa"/>
            <w:gridSpan w:val="4"/>
            <w:shd w:val="clear" w:color="auto" w:fill="auto"/>
            <w:vAlign w:val="center"/>
          </w:tcPr>
          <w:p w14:paraId="7690EE22" w14:textId="738616A5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4" w:type="dxa"/>
            <w:gridSpan w:val="8"/>
            <w:shd w:val="clear" w:color="auto" w:fill="auto"/>
            <w:vAlign w:val="center"/>
          </w:tcPr>
          <w:p w14:paraId="310C94D9" w14:textId="60482C99" w:rsidR="00640CBC" w:rsidRPr="00153A01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«ԹԱԳ ՀԷՄ» ՍՊԸ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4AB72478" w14:textId="0B280217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101333.33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EFEEF0D" w14:textId="2CF6DF11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20267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4525AF4C" w14:textId="51684151" w:rsidR="00640CBC" w:rsidRPr="00230009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230009">
              <w:rPr>
                <w:rFonts w:ascii="GHEA Grapalat" w:hAnsi="GHEA Grapalat"/>
                <w:sz w:val="14"/>
                <w:szCs w:val="14"/>
                <w:lang w:val="af-ZA"/>
              </w:rPr>
              <w:t>121600</w:t>
            </w:r>
          </w:p>
        </w:tc>
      </w:tr>
      <w:tr w:rsidR="00640CBC" w:rsidRPr="0015121E" w14:paraId="700CD07F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640CBC" w:rsidRPr="0015121E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40CBC" w:rsidRPr="0015121E" w14:paraId="521126E1" w14:textId="77777777" w:rsidTr="007A53CE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40CBC" w:rsidRPr="00610C7F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40CBC" w:rsidRPr="0015121E" w14:paraId="552679BF" w14:textId="77777777" w:rsidTr="009202FC">
        <w:trPr>
          <w:trHeight w:val="50"/>
        </w:trPr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7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40CBC" w:rsidRPr="0015121E" w14:paraId="3CA6FABC" w14:textId="77777777" w:rsidTr="009202FC"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40CBC" w:rsidRPr="0015121E" w14:paraId="5E96A1C5" w14:textId="77777777" w:rsidTr="009202FC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CBC" w:rsidRPr="0015121E" w14:paraId="522ACAFB" w14:textId="77777777" w:rsidTr="009202FC">
        <w:trPr>
          <w:trHeight w:val="331"/>
        </w:trPr>
        <w:tc>
          <w:tcPr>
            <w:tcW w:w="2236" w:type="dxa"/>
            <w:gridSpan w:val="5"/>
            <w:shd w:val="clear" w:color="auto" w:fill="auto"/>
            <w:vAlign w:val="center"/>
          </w:tcPr>
          <w:p w14:paraId="514F7E40" w14:textId="77777777" w:rsidR="00640CBC" w:rsidRPr="00695904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76" w:type="dxa"/>
            <w:gridSpan w:val="26"/>
            <w:shd w:val="clear" w:color="auto" w:fill="auto"/>
            <w:vAlign w:val="center"/>
          </w:tcPr>
          <w:p w14:paraId="71AB42B3" w14:textId="6A883537" w:rsidR="00640CBC" w:rsidRPr="00695904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640CBC" w:rsidRPr="0015121E" w14:paraId="617248CD" w14:textId="77777777" w:rsidTr="007A53CE">
        <w:trPr>
          <w:trHeight w:val="101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CBC" w:rsidRPr="0015121E" w14:paraId="1515C769" w14:textId="77777777" w:rsidTr="009202FC">
        <w:trPr>
          <w:trHeight w:val="346"/>
        </w:trPr>
        <w:tc>
          <w:tcPr>
            <w:tcW w:w="49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40CBC" w:rsidRPr="006538C5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C741E69" w:rsidR="00640CBC" w:rsidRPr="006538C5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08.09.2023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640CBC" w:rsidRPr="0015121E" w14:paraId="71BEA872" w14:textId="77777777" w:rsidTr="00230009">
        <w:trPr>
          <w:trHeight w:val="71"/>
        </w:trPr>
        <w:tc>
          <w:tcPr>
            <w:tcW w:w="4961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40CBC" w:rsidRPr="006538C5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40CBC" w:rsidRPr="006538C5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40CBC" w:rsidRPr="00EA5CA8" w14:paraId="04C80107" w14:textId="77777777" w:rsidTr="009202FC">
        <w:trPr>
          <w:trHeight w:val="133"/>
        </w:trPr>
        <w:tc>
          <w:tcPr>
            <w:tcW w:w="4961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592ADA21" w:rsidR="00640CBC" w:rsidRPr="00EA1944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11.09</w:t>
            </w:r>
            <w:r w:rsidRPr="00EA19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31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725D5C5" w:rsidR="00640CBC" w:rsidRPr="00EA1944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EA5CA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</w:t>
            </w:r>
            <w:r w:rsidRPr="00EA19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640CBC" w:rsidRPr="00EA5CA8" w14:paraId="2254FA5C" w14:textId="28F34143" w:rsidTr="009202FC">
        <w:trPr>
          <w:trHeight w:val="344"/>
        </w:trPr>
        <w:tc>
          <w:tcPr>
            <w:tcW w:w="4961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640CBC" w:rsidRPr="006538C5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347867F0" w:rsidR="00640CBC" w:rsidRPr="006538C5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26.09.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Pr="002B195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40CBC" w:rsidRPr="00DD048F" w14:paraId="3C75DA26" w14:textId="77777777" w:rsidTr="009202FC">
        <w:trPr>
          <w:trHeight w:val="344"/>
        </w:trPr>
        <w:tc>
          <w:tcPr>
            <w:tcW w:w="49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40CBC" w:rsidRPr="006538C5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8966482" w:rsidR="00640CBC" w:rsidRPr="002038BB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D04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DD04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09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</w:p>
        </w:tc>
      </w:tr>
      <w:tr w:rsidR="00640CBC" w:rsidRPr="00DD048F" w14:paraId="0682C6BE" w14:textId="77777777" w:rsidTr="009202FC">
        <w:trPr>
          <w:trHeight w:val="344"/>
        </w:trPr>
        <w:tc>
          <w:tcPr>
            <w:tcW w:w="49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40CBC" w:rsidRPr="00447F9B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09A6DC9" w:rsidR="00640CBC" w:rsidRPr="002038BB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29.09.</w:t>
            </w:r>
            <w:r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2023</w:t>
            </w:r>
            <w:r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</w:p>
        </w:tc>
      </w:tr>
      <w:tr w:rsidR="00640CBC" w:rsidRPr="00DD048F" w14:paraId="79A64497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640CBC" w:rsidRPr="00447F9B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DD048F" w14:paraId="4E4EA255" w14:textId="77777777" w:rsidTr="009202FC">
        <w:tc>
          <w:tcPr>
            <w:tcW w:w="1053" w:type="dxa"/>
            <w:gridSpan w:val="3"/>
            <w:vMerge w:val="restart"/>
            <w:shd w:val="clear" w:color="auto" w:fill="auto"/>
            <w:vAlign w:val="center"/>
          </w:tcPr>
          <w:p w14:paraId="7AA249E4" w14:textId="77777777" w:rsidR="00640CBC" w:rsidRPr="00447F9B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54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640CBC" w:rsidRPr="00447F9B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05" w:type="dxa"/>
            <w:gridSpan w:val="24"/>
            <w:shd w:val="clear" w:color="auto" w:fill="auto"/>
            <w:vAlign w:val="center"/>
          </w:tcPr>
          <w:p w14:paraId="0A5086C3" w14:textId="77777777" w:rsidR="00640CBC" w:rsidRPr="00447F9B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640CBC" w:rsidRPr="0015121E" w14:paraId="11F19FA1" w14:textId="77777777" w:rsidTr="009202FC">
        <w:trPr>
          <w:trHeight w:val="143"/>
        </w:trPr>
        <w:tc>
          <w:tcPr>
            <w:tcW w:w="1053" w:type="dxa"/>
            <w:gridSpan w:val="3"/>
            <w:vMerge/>
            <w:shd w:val="clear" w:color="auto" w:fill="auto"/>
            <w:vAlign w:val="center"/>
          </w:tcPr>
          <w:p w14:paraId="39B67943" w14:textId="77777777" w:rsidR="00640CBC" w:rsidRPr="00447F9B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54" w:type="dxa"/>
            <w:gridSpan w:val="4"/>
            <w:vMerge/>
            <w:shd w:val="clear" w:color="auto" w:fill="auto"/>
            <w:vAlign w:val="center"/>
          </w:tcPr>
          <w:p w14:paraId="2856C5C6" w14:textId="77777777" w:rsidR="00640CBC" w:rsidRPr="00447F9B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640CBC" w:rsidRPr="00EA194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640CBC" w:rsidRPr="00EA194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839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640CBC" w:rsidRPr="00EA194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27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0911FBB2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40CBC" w:rsidRPr="0015121E" w14:paraId="4DC53241" w14:textId="77777777" w:rsidTr="009202FC">
        <w:trPr>
          <w:trHeight w:val="50"/>
        </w:trPr>
        <w:tc>
          <w:tcPr>
            <w:tcW w:w="1053" w:type="dxa"/>
            <w:gridSpan w:val="3"/>
            <w:vMerge/>
            <w:shd w:val="clear" w:color="auto" w:fill="auto"/>
            <w:vAlign w:val="center"/>
          </w:tcPr>
          <w:p w14:paraId="7D858D4B" w14:textId="77777777" w:rsidR="00640CBC" w:rsidRPr="0069590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4"/>
            <w:vMerge/>
            <w:shd w:val="clear" w:color="auto" w:fill="auto"/>
            <w:vAlign w:val="center"/>
          </w:tcPr>
          <w:p w14:paraId="078A8417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vMerge/>
            <w:shd w:val="clear" w:color="auto" w:fill="auto"/>
            <w:vAlign w:val="center"/>
          </w:tcPr>
          <w:p w14:paraId="67FA13FC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14:paraId="7FDD9C22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shd w:val="clear" w:color="auto" w:fill="auto"/>
            <w:vAlign w:val="center"/>
          </w:tcPr>
          <w:p w14:paraId="73BBD2A3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shd w:val="clear" w:color="auto" w:fill="auto"/>
            <w:vAlign w:val="center"/>
          </w:tcPr>
          <w:p w14:paraId="078CB506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3C0959C2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40CBC" w:rsidRPr="0015121E" w14:paraId="75FDA7D8" w14:textId="77777777" w:rsidTr="009202FC">
        <w:trPr>
          <w:trHeight w:val="263"/>
        </w:trPr>
        <w:tc>
          <w:tcPr>
            <w:tcW w:w="105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40CBC" w:rsidRPr="0069590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40CBC" w:rsidRPr="0069590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40CBC" w:rsidRPr="00DD048F" w14:paraId="645A5925" w14:textId="77777777" w:rsidTr="009202FC">
        <w:trPr>
          <w:trHeight w:val="146"/>
        </w:trPr>
        <w:tc>
          <w:tcPr>
            <w:tcW w:w="1053" w:type="dxa"/>
            <w:gridSpan w:val="3"/>
            <w:shd w:val="clear" w:color="auto" w:fill="auto"/>
            <w:vAlign w:val="center"/>
          </w:tcPr>
          <w:p w14:paraId="07B770D0" w14:textId="5752CD9D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1</w:t>
            </w: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236F8F31" w14:textId="5567D038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«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ԹԱԳ ՀԷՄ</w:t>
            </w: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» ՍՊԸ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14:paraId="09D5040D" w14:textId="7B0AA3FA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№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ՔՖԻ-ԳՀԱՊՁԲ-23/60-2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C091182" w14:textId="083D1014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29.09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.2023թ.</w:t>
            </w: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14:paraId="12F17734" w14:textId="6509048A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Պայմանագիրը կնքելուց հետո երեք ամսվա ընթացքում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5476CA99" w14:textId="3DEE809C" w:rsidR="00640CBC" w:rsidRPr="00B837C1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af-ZA" w:eastAsia="ru-RU"/>
              </w:rPr>
            </w:pPr>
            <w:r w:rsidRPr="00B837C1">
              <w:rPr>
                <w:rFonts w:ascii="GHEA Grapalat" w:hAnsi="GHEA Grapalat" w:cs="Sylfaen"/>
                <w:b/>
                <w:color w:val="FF0000"/>
                <w:sz w:val="16"/>
                <w:szCs w:val="16"/>
                <w:lang w:val="af-ZA"/>
              </w:rPr>
              <w:t>-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6C473F13" w14:textId="0B325614" w:rsidR="00640CBC" w:rsidRPr="00B837C1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44BA089" w14:textId="7E8C4A21" w:rsidR="00640CBC" w:rsidRPr="0077103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278000</w:t>
            </w:r>
          </w:p>
        </w:tc>
      </w:tr>
      <w:tr w:rsidR="00640CBC" w:rsidRPr="0015121E" w14:paraId="32BA7F5F" w14:textId="77777777" w:rsidTr="009202FC">
        <w:trPr>
          <w:trHeight w:val="146"/>
        </w:trPr>
        <w:tc>
          <w:tcPr>
            <w:tcW w:w="1053" w:type="dxa"/>
            <w:gridSpan w:val="3"/>
            <w:shd w:val="clear" w:color="auto" w:fill="auto"/>
            <w:vAlign w:val="center"/>
          </w:tcPr>
          <w:p w14:paraId="1682EFF7" w14:textId="7A002F78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2,3,4,5</w:t>
            </w: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383C9260" w14:textId="25B3775E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«Կոնցեռն-Էներգոմաշ» ՓԲԸ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14:paraId="06C836D5" w14:textId="0B0EC154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 xml:space="preserve">№ 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ՔՖԻ-ԳՀԱՊՁԲ-23/60-1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9EC4792" w14:textId="438D9312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29.09</w:t>
            </w: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.2023թ.</w:t>
            </w: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14:paraId="08827CBE" w14:textId="44F718E0" w:rsidR="00640CBC" w:rsidRPr="00B47CFA" w:rsidRDefault="00640CBC" w:rsidP="00640CBC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47CFA">
              <w:rPr>
                <w:rFonts w:ascii="GHEA Grapalat" w:hAnsi="GHEA Grapalat"/>
                <w:sz w:val="14"/>
                <w:szCs w:val="14"/>
                <w:lang w:val="af-ZA"/>
              </w:rPr>
              <w:t>Պայմանագիրը կնքելուց հետո երեք ամսվա ընթացքում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10F82A31" w14:textId="64A85961" w:rsidR="00640CBC" w:rsidRPr="00B47CFA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color w:val="FF0000"/>
                <w:sz w:val="16"/>
                <w:szCs w:val="16"/>
              </w:rPr>
            </w:pPr>
            <w:r w:rsidRPr="00B47CFA">
              <w:rPr>
                <w:rFonts w:ascii="GHEA Grapalat" w:hAnsi="GHEA Grapalat" w:cs="Sylfae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1B7750E0" w14:textId="2979CF4F" w:rsidR="00640CBC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B666842" w14:textId="789782B3" w:rsidR="00640CBC" w:rsidRPr="0077103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DD048F">
              <w:rPr>
                <w:rFonts w:ascii="GHEA Grapalat" w:hAnsi="GHEA Grapalat"/>
                <w:b/>
                <w:sz w:val="14"/>
                <w:szCs w:val="14"/>
                <w:lang w:val="af-ZA"/>
              </w:rPr>
              <w:t>964500</w:t>
            </w:r>
          </w:p>
        </w:tc>
      </w:tr>
      <w:tr w:rsidR="00640CBC" w:rsidRPr="0015121E" w14:paraId="41E4ED39" w14:textId="77777777" w:rsidTr="007A53CE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40CBC" w:rsidRPr="0015121E" w14:paraId="1F657639" w14:textId="77777777" w:rsidTr="009202FC">
        <w:trPr>
          <w:trHeight w:val="125"/>
        </w:trPr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40CBC" w:rsidRPr="00695904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40CBC" w:rsidRPr="00F73808" w14:paraId="0416DEDF" w14:textId="77777777" w:rsidTr="009202FC">
        <w:trPr>
          <w:trHeight w:val="155"/>
        </w:trPr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77536A2A" w:rsidR="00640CBC" w:rsidRPr="00A4112A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1</w:t>
            </w:r>
          </w:p>
        </w:tc>
        <w:tc>
          <w:tcPr>
            <w:tcW w:w="15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268AC1A7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«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>ԹԱԳ ՀԷՄ</w:t>
            </w:r>
            <w:r w:rsidRPr="00153A01">
              <w:rPr>
                <w:rFonts w:ascii="GHEA Grapalat" w:hAnsi="GHEA Grapalat"/>
                <w:sz w:val="14"/>
                <w:szCs w:val="14"/>
                <w:lang w:val="af-ZA"/>
              </w:rPr>
              <w:t>» ՍՊԸ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52CC17E" w14:textId="77777777" w:rsidR="00640CBC" w:rsidRPr="00322479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322479">
              <w:rPr>
                <w:rFonts w:ascii="GHEA Grapalat" w:hAnsi="GHEA Grapalat"/>
                <w:sz w:val="14"/>
                <w:szCs w:val="14"/>
                <w:lang w:val="af-ZA"/>
              </w:rPr>
              <w:t>Ք.Երևան, Լենինգրադյան 31/7</w:t>
            </w:r>
          </w:p>
          <w:p w14:paraId="51339931" w14:textId="7107B565" w:rsidR="00640CBC" w:rsidRPr="00B47CFA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322479">
              <w:rPr>
                <w:rFonts w:ascii="GHEA Grapalat" w:hAnsi="GHEA Grapalat"/>
                <w:sz w:val="14"/>
                <w:szCs w:val="14"/>
                <w:lang w:val="af-ZA"/>
              </w:rPr>
              <w:t>010 38-06-09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18C62089" w:rsidR="00640CBC" w:rsidRPr="00B47CFA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af-ZA"/>
              </w:rPr>
            </w:pPr>
            <w:r w:rsidRPr="00322479">
              <w:rPr>
                <w:rFonts w:ascii="GHEA Grapalat" w:hAnsi="GHEA Grapalat"/>
                <w:sz w:val="14"/>
                <w:szCs w:val="14"/>
                <w:lang w:val="af-ZA"/>
              </w:rPr>
              <w:t>gnumner.taghem@gmail.com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ADF5F" w14:textId="77777777" w:rsidR="00640CBC" w:rsidRPr="00B24E08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24E08">
              <w:rPr>
                <w:rFonts w:ascii="GHEA Grapalat" w:hAnsi="GHEA Grapalat"/>
                <w:sz w:val="14"/>
                <w:szCs w:val="14"/>
                <w:lang w:val="af-ZA"/>
              </w:rPr>
              <w:t>ՎՏԲ-Հայաստանբանկ ՓԲԸ</w:t>
            </w:r>
          </w:p>
          <w:p w14:paraId="6F8FE663" w14:textId="7EB7EA71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B24E08">
              <w:rPr>
                <w:rFonts w:ascii="GHEA Grapalat" w:hAnsi="GHEA Grapalat"/>
                <w:sz w:val="14"/>
                <w:szCs w:val="14"/>
                <w:lang w:val="af-ZA"/>
              </w:rPr>
              <w:t>հ/հ 16047808168200</w:t>
            </w: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5FD1" w14:textId="70A9F453" w:rsidR="00640CBC" w:rsidRPr="007A270E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24E08">
              <w:rPr>
                <w:rFonts w:ascii="GHEA Grapalat" w:hAnsi="GHEA Grapalat"/>
                <w:sz w:val="14"/>
                <w:szCs w:val="14"/>
                <w:lang w:val="af-ZA"/>
              </w:rPr>
              <w:t>01570843</w:t>
            </w:r>
          </w:p>
        </w:tc>
      </w:tr>
      <w:tr w:rsidR="00640CBC" w:rsidRPr="00153A01" w14:paraId="5040627D" w14:textId="77777777" w:rsidTr="00953D06">
        <w:trPr>
          <w:trHeight w:val="155"/>
        </w:trPr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C6C1B" w14:textId="46F37408" w:rsidR="00640CBC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sz w:val="14"/>
                <w:szCs w:val="14"/>
                <w:lang w:val="af-ZA"/>
              </w:rPr>
              <w:t>2,3,4,5</w:t>
            </w:r>
          </w:p>
        </w:tc>
        <w:tc>
          <w:tcPr>
            <w:tcW w:w="15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C0D44" w14:textId="02EFBFE6" w:rsidR="00640CBC" w:rsidRPr="00153A01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A56EA2">
              <w:rPr>
                <w:rFonts w:ascii="GHEA Grapalat" w:hAnsi="GHEA Grapalat"/>
                <w:sz w:val="14"/>
                <w:szCs w:val="14"/>
                <w:lang w:val="af-ZA"/>
              </w:rPr>
              <w:t>«Կոնցեռն-Էներգոմաշ» ՓԲԸ</w:t>
            </w: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496ED" w14:textId="77777777" w:rsidR="00640CBC" w:rsidRPr="00DD048F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proofErr w:type="spellStart"/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>Ք.Երևան</w:t>
            </w:r>
            <w:proofErr w:type="spellEnd"/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 xml:space="preserve">, </w:t>
            </w:r>
            <w:proofErr w:type="spellStart"/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>Ազատության</w:t>
            </w:r>
            <w:proofErr w:type="spellEnd"/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 xml:space="preserve"> 26/8</w:t>
            </w:r>
          </w:p>
          <w:p w14:paraId="79E5D226" w14:textId="31868CCE" w:rsidR="00640CBC" w:rsidRPr="00EA1944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>(011) 87-87-17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C03F4" w14:textId="35361269" w:rsidR="00640CBC" w:rsidRPr="00DD048F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DD048F">
              <w:rPr>
                <w:rFonts w:ascii="GHEA Grapalat" w:hAnsi="GHEA Grapalat"/>
                <w:sz w:val="14"/>
                <w:szCs w:val="14"/>
                <w:lang w:val="af-ZA"/>
              </w:rPr>
              <w:t>lawyer@c-e.am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05CC4" w14:textId="0F2E99F0" w:rsidR="00640CBC" w:rsidRPr="00B24E08" w:rsidRDefault="00640CBC" w:rsidP="00640CB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239CB9" w14:textId="345C2215" w:rsidR="00640CBC" w:rsidRPr="00B24E08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</w:p>
        </w:tc>
      </w:tr>
      <w:tr w:rsidR="00640CBC" w:rsidRPr="00EA1944" w14:paraId="496A046D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0A72E738" w:rsidR="00640CBC" w:rsidRPr="00F73808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640CBC" w:rsidRPr="00A56EA2" w14:paraId="3863A00B" w14:textId="77777777" w:rsidTr="009202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40CBC" w:rsidRPr="00EC7134" w:rsidRDefault="00640CBC" w:rsidP="00640CB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Այլ տեղեկություններ</w:t>
            </w:r>
          </w:p>
        </w:tc>
        <w:tc>
          <w:tcPr>
            <w:tcW w:w="868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4D03B110" w:rsidR="00640CBC" w:rsidRPr="00EC7134" w:rsidRDefault="00640CBC" w:rsidP="00640CBC">
            <w:pPr>
              <w:spacing w:before="0" w:after="0"/>
              <w:ind w:left="-24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Ծանոթություն` </w:t>
            </w:r>
          </w:p>
        </w:tc>
      </w:tr>
      <w:tr w:rsidR="00640CBC" w:rsidRPr="00A56EA2" w14:paraId="485BF528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640CBC" w:rsidRPr="00EC7134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</w:p>
        </w:tc>
      </w:tr>
      <w:tr w:rsidR="00640CBC" w:rsidRPr="006538C5" w14:paraId="7DB42300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220FF68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40CBC" w:rsidRPr="006538C5" w:rsidRDefault="00640CBC" w:rsidP="00640CB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40CBC" w:rsidRPr="006538C5" w:rsidRDefault="00640CBC" w:rsidP="00640CB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40CBC" w:rsidRPr="006538C5" w:rsidRDefault="00640CBC" w:rsidP="00640CB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40CBC" w:rsidRPr="006538C5" w:rsidRDefault="00640CBC" w:rsidP="00640CB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40CBC" w:rsidRPr="006538C5" w:rsidRDefault="00640CBC" w:rsidP="00640CB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40CBC" w:rsidRPr="006538C5" w:rsidRDefault="00640CBC" w:rsidP="00640CB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47EDCEA" w:rsidR="00640CBC" w:rsidRPr="006538C5" w:rsidRDefault="00640CBC" w:rsidP="00640CBC">
            <w:pPr>
              <w:widowControl w:val="0"/>
              <w:spacing w:before="0" w:after="0"/>
              <w:ind w:left="0" w:firstLine="0"/>
              <w:jc w:val="both"/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 w:rsidRPr="00EA19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mkhachatur@gmail.com</w:t>
            </w:r>
          </w:p>
        </w:tc>
      </w:tr>
      <w:tr w:rsidR="00640CBC" w:rsidRPr="006538C5" w14:paraId="3CC8B38C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A56EA2" w14:paraId="5484FA73" w14:textId="77777777" w:rsidTr="009202FC">
        <w:trPr>
          <w:trHeight w:val="475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86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640CBC" w:rsidRPr="006538C5" w:rsidRDefault="00640CBC" w:rsidP="00640CBC">
            <w:pPr>
              <w:tabs>
                <w:tab w:val="left" w:pos="124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640CBC" w:rsidRPr="00A56EA2" w14:paraId="5A7FED5D" w14:textId="6827D5A8" w:rsidTr="007A53CE">
        <w:trPr>
          <w:trHeight w:val="50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A66F2DC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A56EA2" w14:paraId="40B30E88" w14:textId="77777777" w:rsidTr="009202FC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8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640CBC" w:rsidRPr="00A56EA2" w14:paraId="541BD7F7" w14:textId="16C8ED43" w:rsidTr="007A53CE">
        <w:trPr>
          <w:trHeight w:val="50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A56EA2" w14:paraId="4DE14D25" w14:textId="77777777" w:rsidTr="009202FC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8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640CBC" w:rsidRPr="00A56EA2" w14:paraId="1DAD5D5C" w14:textId="77777777" w:rsidTr="007A53CE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40CBC" w:rsidRPr="006538C5" w14:paraId="5F667D89" w14:textId="77777777" w:rsidTr="009202FC">
        <w:trPr>
          <w:trHeight w:val="50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8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40CBC" w:rsidRPr="006538C5" w14:paraId="406B68D6" w14:textId="77777777" w:rsidTr="007A53CE">
        <w:trPr>
          <w:trHeight w:val="50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640CBC" w:rsidRPr="006538C5" w:rsidRDefault="00640CBC" w:rsidP="00640CB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40CBC" w:rsidRPr="006538C5" w14:paraId="1A2BD291" w14:textId="77777777" w:rsidTr="007A53CE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40CBC" w:rsidRPr="006538C5" w14:paraId="002AF1AD" w14:textId="77777777" w:rsidTr="004D4036">
        <w:trPr>
          <w:trHeight w:val="47"/>
        </w:trPr>
        <w:tc>
          <w:tcPr>
            <w:tcW w:w="346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3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40CBC" w:rsidRPr="006538C5" w:rsidRDefault="00640CBC" w:rsidP="00640CB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40CBC" w:rsidRPr="00FC6EC2" w14:paraId="6C6C269C" w14:textId="77777777" w:rsidTr="004D4036">
        <w:trPr>
          <w:trHeight w:val="47"/>
        </w:trPr>
        <w:tc>
          <w:tcPr>
            <w:tcW w:w="3465" w:type="dxa"/>
            <w:gridSpan w:val="9"/>
            <w:shd w:val="clear" w:color="auto" w:fill="auto"/>
            <w:vAlign w:val="center"/>
          </w:tcPr>
          <w:p w14:paraId="0A862370" w14:textId="7695093D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3836" w:type="dxa"/>
            <w:gridSpan w:val="12"/>
            <w:shd w:val="clear" w:color="auto" w:fill="auto"/>
            <w:vAlign w:val="center"/>
          </w:tcPr>
          <w:p w14:paraId="570A2BE5" w14:textId="7AF7ECAE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1" w:type="dxa"/>
            <w:gridSpan w:val="10"/>
            <w:shd w:val="clear" w:color="auto" w:fill="auto"/>
            <w:vAlign w:val="center"/>
          </w:tcPr>
          <w:p w14:paraId="3C42DEDA" w14:textId="24D9ED1B" w:rsidR="00640CBC" w:rsidRPr="006538C5" w:rsidRDefault="00640CBC" w:rsidP="00640C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55E01A61" w14:textId="71D5C7EF" w:rsidR="0022631D" w:rsidRPr="007F2DEB" w:rsidRDefault="008B6BCD" w:rsidP="007A53CE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p w14:paraId="167EE8D6" w14:textId="02E6853D" w:rsidR="007A270E" w:rsidRPr="00390D70" w:rsidRDefault="007A270E" w:rsidP="00390D70">
      <w:pPr>
        <w:pStyle w:val="3"/>
        <w:ind w:firstLine="0"/>
        <w:rPr>
          <w:rFonts w:ascii="GHEA Grapalat" w:hAnsi="GHEA Grapalat" w:cs="Sylfaen"/>
          <w:b w:val="0"/>
          <w:sz w:val="20"/>
          <w:u w:val="none"/>
          <w:lang w:val="hy-AM"/>
        </w:rPr>
      </w:pPr>
    </w:p>
    <w:sectPr w:rsidR="007A270E" w:rsidRPr="00390D70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5EA" w14:textId="77777777" w:rsidR="007D2FBF" w:rsidRDefault="007D2FBF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7D2FBF" w:rsidRDefault="007D2FB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7101" w14:textId="77777777" w:rsidR="007D2FBF" w:rsidRDefault="007D2FBF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7D2FBF" w:rsidRDefault="007D2FBF" w:rsidP="0022631D">
      <w:pPr>
        <w:spacing w:before="0" w:after="0"/>
      </w:pPr>
      <w:r>
        <w:continuationSeparator/>
      </w:r>
    </w:p>
  </w:footnote>
  <w:footnote w:id="1">
    <w:p w14:paraId="73E33F31" w14:textId="77777777" w:rsidR="007D2FBF" w:rsidRPr="00541A77" w:rsidRDefault="007D2FBF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7D2FBF" w:rsidRPr="002D0BF6" w:rsidRDefault="007D2FB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7D2FBF" w:rsidRPr="002D0BF6" w:rsidRDefault="007D2FBF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40CBC" w:rsidRPr="002D0BF6" w:rsidRDefault="00640CBC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40CBC" w:rsidRPr="002D0BF6" w:rsidRDefault="00640CBC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494F"/>
    <w:rsid w:val="00012170"/>
    <w:rsid w:val="00017E9A"/>
    <w:rsid w:val="000206E1"/>
    <w:rsid w:val="00024425"/>
    <w:rsid w:val="00044EA8"/>
    <w:rsid w:val="00046CCF"/>
    <w:rsid w:val="00051ECE"/>
    <w:rsid w:val="000651E9"/>
    <w:rsid w:val="0007090E"/>
    <w:rsid w:val="00073D66"/>
    <w:rsid w:val="000902E4"/>
    <w:rsid w:val="000B0199"/>
    <w:rsid w:val="000B5AF3"/>
    <w:rsid w:val="000C20DC"/>
    <w:rsid w:val="000D5E6D"/>
    <w:rsid w:val="000E4FF1"/>
    <w:rsid w:val="000F376D"/>
    <w:rsid w:val="000F7073"/>
    <w:rsid w:val="001021B0"/>
    <w:rsid w:val="0015121E"/>
    <w:rsid w:val="00153A01"/>
    <w:rsid w:val="001762D9"/>
    <w:rsid w:val="0018422F"/>
    <w:rsid w:val="001A1999"/>
    <w:rsid w:val="001C1BE1"/>
    <w:rsid w:val="001C4FEC"/>
    <w:rsid w:val="001D44F3"/>
    <w:rsid w:val="001D54CC"/>
    <w:rsid w:val="001E0091"/>
    <w:rsid w:val="001E749A"/>
    <w:rsid w:val="001F27B0"/>
    <w:rsid w:val="002038BB"/>
    <w:rsid w:val="0022631D"/>
    <w:rsid w:val="00230009"/>
    <w:rsid w:val="00230F6B"/>
    <w:rsid w:val="00246A69"/>
    <w:rsid w:val="00266760"/>
    <w:rsid w:val="00272E4A"/>
    <w:rsid w:val="00295B92"/>
    <w:rsid w:val="002A6BE7"/>
    <w:rsid w:val="002B1958"/>
    <w:rsid w:val="002C4049"/>
    <w:rsid w:val="002C4C10"/>
    <w:rsid w:val="002D38D9"/>
    <w:rsid w:val="002D4845"/>
    <w:rsid w:val="002E35C9"/>
    <w:rsid w:val="002E4E6F"/>
    <w:rsid w:val="002F16CC"/>
    <w:rsid w:val="002F1FEB"/>
    <w:rsid w:val="002F2C88"/>
    <w:rsid w:val="002F71BF"/>
    <w:rsid w:val="00306B85"/>
    <w:rsid w:val="00322479"/>
    <w:rsid w:val="00371B1D"/>
    <w:rsid w:val="00372F0E"/>
    <w:rsid w:val="00381CA4"/>
    <w:rsid w:val="003844E2"/>
    <w:rsid w:val="00390D70"/>
    <w:rsid w:val="003B2758"/>
    <w:rsid w:val="003C0294"/>
    <w:rsid w:val="003E3D40"/>
    <w:rsid w:val="003E6978"/>
    <w:rsid w:val="00433E3C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D078F"/>
    <w:rsid w:val="004D4036"/>
    <w:rsid w:val="004E376E"/>
    <w:rsid w:val="004F734F"/>
    <w:rsid w:val="00503BCC"/>
    <w:rsid w:val="00516019"/>
    <w:rsid w:val="00546023"/>
    <w:rsid w:val="005538FE"/>
    <w:rsid w:val="005734FE"/>
    <w:rsid w:val="005737F9"/>
    <w:rsid w:val="005C0714"/>
    <w:rsid w:val="005C7E53"/>
    <w:rsid w:val="005D5FBD"/>
    <w:rsid w:val="005F170F"/>
    <w:rsid w:val="006032A1"/>
    <w:rsid w:val="00607C9A"/>
    <w:rsid w:val="00610C7F"/>
    <w:rsid w:val="00624F10"/>
    <w:rsid w:val="00640CBC"/>
    <w:rsid w:val="00646760"/>
    <w:rsid w:val="006538C5"/>
    <w:rsid w:val="00665C9E"/>
    <w:rsid w:val="00690ECB"/>
    <w:rsid w:val="00695904"/>
    <w:rsid w:val="006A38B4"/>
    <w:rsid w:val="006B2E21"/>
    <w:rsid w:val="006C0266"/>
    <w:rsid w:val="006C0B34"/>
    <w:rsid w:val="006D09AE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1035"/>
    <w:rsid w:val="007732E7"/>
    <w:rsid w:val="00777C9E"/>
    <w:rsid w:val="0078682E"/>
    <w:rsid w:val="00791F91"/>
    <w:rsid w:val="007A270E"/>
    <w:rsid w:val="007A53CE"/>
    <w:rsid w:val="007A78C5"/>
    <w:rsid w:val="007C45D5"/>
    <w:rsid w:val="007D2DB4"/>
    <w:rsid w:val="007D2FBF"/>
    <w:rsid w:val="007F138E"/>
    <w:rsid w:val="007F2DEB"/>
    <w:rsid w:val="0081420B"/>
    <w:rsid w:val="00863DA9"/>
    <w:rsid w:val="00871FDD"/>
    <w:rsid w:val="008B2FE1"/>
    <w:rsid w:val="008B6BCD"/>
    <w:rsid w:val="008C4E62"/>
    <w:rsid w:val="008C51C3"/>
    <w:rsid w:val="008E2355"/>
    <w:rsid w:val="008E493A"/>
    <w:rsid w:val="008E6C71"/>
    <w:rsid w:val="008E78FD"/>
    <w:rsid w:val="008F18BE"/>
    <w:rsid w:val="009158C2"/>
    <w:rsid w:val="009202FC"/>
    <w:rsid w:val="00933E25"/>
    <w:rsid w:val="009755D6"/>
    <w:rsid w:val="0097610F"/>
    <w:rsid w:val="00987C48"/>
    <w:rsid w:val="009B396E"/>
    <w:rsid w:val="009C5A57"/>
    <w:rsid w:val="009C5E0F"/>
    <w:rsid w:val="009E01F7"/>
    <w:rsid w:val="009E75FF"/>
    <w:rsid w:val="00A13323"/>
    <w:rsid w:val="00A2159C"/>
    <w:rsid w:val="00A22314"/>
    <w:rsid w:val="00A306F5"/>
    <w:rsid w:val="00A31820"/>
    <w:rsid w:val="00A32871"/>
    <w:rsid w:val="00A4112A"/>
    <w:rsid w:val="00A477D4"/>
    <w:rsid w:val="00A47A6C"/>
    <w:rsid w:val="00A56EA2"/>
    <w:rsid w:val="00A70B8E"/>
    <w:rsid w:val="00A71539"/>
    <w:rsid w:val="00A84A5B"/>
    <w:rsid w:val="00A9113D"/>
    <w:rsid w:val="00A91CDC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4E08"/>
    <w:rsid w:val="00B47CFA"/>
    <w:rsid w:val="00B75762"/>
    <w:rsid w:val="00B7732F"/>
    <w:rsid w:val="00B81939"/>
    <w:rsid w:val="00B837C1"/>
    <w:rsid w:val="00B91DE2"/>
    <w:rsid w:val="00B94EA2"/>
    <w:rsid w:val="00BA03B0"/>
    <w:rsid w:val="00BB0A93"/>
    <w:rsid w:val="00BC06CA"/>
    <w:rsid w:val="00BC5B8B"/>
    <w:rsid w:val="00BC76D1"/>
    <w:rsid w:val="00BD3D4E"/>
    <w:rsid w:val="00BF1465"/>
    <w:rsid w:val="00BF4745"/>
    <w:rsid w:val="00C17924"/>
    <w:rsid w:val="00C247A6"/>
    <w:rsid w:val="00C84DF7"/>
    <w:rsid w:val="00C93439"/>
    <w:rsid w:val="00C96337"/>
    <w:rsid w:val="00C96BED"/>
    <w:rsid w:val="00CB44D2"/>
    <w:rsid w:val="00CC1F23"/>
    <w:rsid w:val="00CC3878"/>
    <w:rsid w:val="00CF1F70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9323F"/>
    <w:rsid w:val="00DC75F6"/>
    <w:rsid w:val="00DD048F"/>
    <w:rsid w:val="00DE06F1"/>
    <w:rsid w:val="00DE6AC2"/>
    <w:rsid w:val="00DF3D93"/>
    <w:rsid w:val="00E03D81"/>
    <w:rsid w:val="00E04574"/>
    <w:rsid w:val="00E243EA"/>
    <w:rsid w:val="00E24B66"/>
    <w:rsid w:val="00E33A25"/>
    <w:rsid w:val="00E36A62"/>
    <w:rsid w:val="00E41248"/>
    <w:rsid w:val="00E4188B"/>
    <w:rsid w:val="00E42857"/>
    <w:rsid w:val="00E54C4D"/>
    <w:rsid w:val="00E56328"/>
    <w:rsid w:val="00E91B0A"/>
    <w:rsid w:val="00E97AFA"/>
    <w:rsid w:val="00EA01A2"/>
    <w:rsid w:val="00EA1944"/>
    <w:rsid w:val="00EA568C"/>
    <w:rsid w:val="00EA5CA8"/>
    <w:rsid w:val="00EA767F"/>
    <w:rsid w:val="00EB59EE"/>
    <w:rsid w:val="00EC00AF"/>
    <w:rsid w:val="00EC623D"/>
    <w:rsid w:val="00EC7134"/>
    <w:rsid w:val="00EF16D0"/>
    <w:rsid w:val="00F10AFE"/>
    <w:rsid w:val="00F31004"/>
    <w:rsid w:val="00F64167"/>
    <w:rsid w:val="00F6673B"/>
    <w:rsid w:val="00F730F8"/>
    <w:rsid w:val="00F73808"/>
    <w:rsid w:val="00F77AAD"/>
    <w:rsid w:val="00F87395"/>
    <w:rsid w:val="00F916C4"/>
    <w:rsid w:val="00FB097B"/>
    <w:rsid w:val="00FB1856"/>
    <w:rsid w:val="00FB49FE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8E243"/>
  <w15:docId w15:val="{A0586A0F-521A-4E93-8FC5-6003CEB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iPriority w:val="99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5962-30E3-4F01-A4A1-E15FD94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Marina Mkrtchyan</cp:lastModifiedBy>
  <cp:revision>61</cp:revision>
  <cp:lastPrinted>2022-10-01T11:34:00Z</cp:lastPrinted>
  <dcterms:created xsi:type="dcterms:W3CDTF">2022-03-19T10:32:00Z</dcterms:created>
  <dcterms:modified xsi:type="dcterms:W3CDTF">2023-10-02T07:52:00Z</dcterms:modified>
</cp:coreProperties>
</file>